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153"/>
          <w:tab w:val="right" w:pos="8306"/>
        </w:tabs>
        <w:bidi w:val="1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160" w:line="259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60" w:line="259" w:lineRule="auto"/>
        <w:rPr>
          <w:rFonts w:ascii="David" w:cs="David" w:eastAsia="David" w:hAnsi="David"/>
          <w:sz w:val="26"/>
          <w:szCs w:val="26"/>
        </w:rPr>
      </w:pP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נושאי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האימון</w:t>
      </w:r>
      <w:r w:rsidDel="00000000" w:rsidR="00000000" w:rsidRPr="00000000">
        <w:rPr>
          <w:rFonts w:ascii="David" w:cs="David" w:eastAsia="David" w:hAnsi="David"/>
          <w:sz w:val="34"/>
          <w:szCs w:val="3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בעיטות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 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מטרות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מקצועיות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: 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שיפור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בעיטה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 </w:t>
      </w:r>
    </w:p>
    <w:p w:rsidR="00000000" w:rsidDel="00000000" w:rsidP="00000000" w:rsidRDefault="00000000" w:rsidRPr="00000000" w14:paraId="00000004">
      <w:pPr>
        <w:bidi w:val="1"/>
        <w:spacing w:after="160" w:line="259" w:lineRule="auto"/>
        <w:rPr>
          <w:rFonts w:ascii="David" w:cs="David" w:eastAsia="David" w:hAnsi="David"/>
          <w:sz w:val="26"/>
          <w:szCs w:val="26"/>
        </w:rPr>
      </w:pP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תאריך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נובמבר</w:t>
      </w:r>
    </w:p>
    <w:p w:rsidR="00000000" w:rsidDel="00000000" w:rsidP="00000000" w:rsidRDefault="00000000" w:rsidRPr="00000000" w14:paraId="00000005">
      <w:pPr>
        <w:bidi w:val="1"/>
        <w:spacing w:after="160" w:line="259" w:lineRule="auto"/>
        <w:rPr>
          <w:rFonts w:ascii="David" w:cs="David" w:eastAsia="David" w:hAnsi="David"/>
          <w:sz w:val="26"/>
          <w:szCs w:val="26"/>
        </w:rPr>
      </w:pP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מטרה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חינוכית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השקעה</w:t>
      </w:r>
    </w:p>
    <w:p w:rsidR="00000000" w:rsidDel="00000000" w:rsidP="00000000" w:rsidRDefault="00000000" w:rsidRPr="00000000" w14:paraId="00000006">
      <w:pPr>
        <w:bidi w:val="1"/>
        <w:spacing w:after="160" w:line="259" w:lineRule="auto"/>
        <w:rPr>
          <w:rFonts w:ascii="David" w:cs="David" w:eastAsia="David" w:hAnsi="David"/>
          <w:sz w:val="26"/>
          <w:szCs w:val="26"/>
        </w:rPr>
      </w:pP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דגשים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לשיחת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פתיחה</w:t>
      </w:r>
      <w:r w:rsidDel="00000000" w:rsidR="00000000" w:rsidRPr="00000000">
        <w:rPr>
          <w:rFonts w:ascii="David" w:cs="David" w:eastAsia="David" w:hAnsi="David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line="259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נתמקד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בבעיטה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נחזק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הבעיטה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ובעיטה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מהאוויר</w:t>
      </w:r>
    </w:p>
    <w:p w:rsidR="00000000" w:rsidDel="00000000" w:rsidP="00000000" w:rsidRDefault="00000000" w:rsidRPr="00000000" w14:paraId="00000008">
      <w:pPr>
        <w:bidi w:val="1"/>
        <w:spacing w:line="259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מזכיר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בשריקה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עוצרים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והכדור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הרגליים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ומקשיבים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bidi w:val="1"/>
        <w:spacing w:line="259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ולפרגן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לשני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bidi w:val="1"/>
        <w:spacing w:line="259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לכולם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bidi w:val="1"/>
        <w:spacing w:line="259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להשתפר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חימום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תרגילי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חימום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כדור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ind w:left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הגדול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עיקרי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בעיטה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השרוכים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בשרוכים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להרגיש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הכדור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שבועטת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ממשיכה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לבעוט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אליו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מתחלקים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בועטים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מצליחים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להתרחק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bidi w:val="1"/>
        <w:spacing w:after="0" w:afterAutospacing="0" w:before="0" w:beforeAutospacing="0" w:lineRule="auto"/>
        <w:ind w:left="144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מהאוויר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לבעוט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מהאוויר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bidi w:val="1"/>
        <w:spacing w:after="240" w:before="0" w:beforeAutospacing="0" w:lineRule="auto"/>
        <w:ind w:left="144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טניס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תוחמים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קונוסים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מוסרים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השטח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היריב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בריצפה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לבעוט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ind w:left="144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spacing w:after="240" w:before="24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מתחלקים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2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הבועטים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המוסרים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המאמן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ובועט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החצי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הבועט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החצי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למסור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מחזיר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והבועט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לבעוט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הפסקה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ind w:left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רגיל</w:t>
      </w:r>
    </w:p>
    <w:p w:rsidR="00000000" w:rsidDel="00000000" w:rsidP="00000000" w:rsidRDefault="00000000" w:rsidRPr="00000000" w14:paraId="0000001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153"/>
        <w:tab w:val="right" w:pos="8306"/>
      </w:tabs>
      <w:bidi w:val="1"/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1752887" cy="372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887" cy="37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4391025</wp:posOffset>
          </wp:positionH>
          <wp:positionV relativeFrom="paragraph">
            <wp:posOffset>-209549</wp:posOffset>
          </wp:positionV>
          <wp:extent cx="1188720" cy="530225"/>
          <wp:effectExtent b="0" l="0" r="0" t="0"/>
          <wp:wrapSquare wrapText="bothSides" distB="0" distT="0" distL="114300" distR="114300"/>
          <wp:docPr descr="תמונה שמכילה טקסט&#10;&#10;התיאור נוצר באופן אוטומטי" id="1" name="image1.png"/>
          <a:graphic>
            <a:graphicData uri="http://schemas.openxmlformats.org/drawingml/2006/picture">
              <pic:pic>
                <pic:nvPicPr>
                  <pic:cNvPr descr="תמונה שמכילה טקסט&#10;&#10;התיאור נוצר באופן אוטומטי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720" cy="530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